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A0" w:rsidRPr="00FC45A0" w:rsidRDefault="00FC45A0" w:rsidP="00FC45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C45A0">
        <w:rPr>
          <w:rFonts w:ascii="Times New Roman" w:eastAsia="Times New Roman" w:hAnsi="Times New Roman" w:cs="Times New Roman"/>
          <w:color w:val="000000"/>
          <w:lang w:eastAsia="pl-PL"/>
        </w:rPr>
        <w:t>Zał. Nr 1.</w:t>
      </w:r>
    </w:p>
    <w:p w:rsidR="00FC45A0" w:rsidRPr="00FC45A0" w:rsidRDefault="00FC45A0" w:rsidP="00FC45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45A0" w:rsidRPr="00FC45A0" w:rsidRDefault="00FC45A0" w:rsidP="00FC45A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45A0" w:rsidRPr="00FC45A0" w:rsidRDefault="00FC45A0" w:rsidP="00FC45A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SWŚ/ ZC /  4  / 2019.</w:t>
      </w:r>
    </w:p>
    <w:p w:rsidR="00FC45A0" w:rsidRPr="00FC45A0" w:rsidRDefault="00FC45A0" w:rsidP="00FC45A0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zawarta w Milejowie w dniu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…………………. roku</w:t>
      </w:r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pomiędzy: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Spółką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Wodno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Ściekową w Milejowie, 21-020 Milejów, ul.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Klarowska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23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reprezentowaną przez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FC45A0" w:rsidRPr="00FC45A0" w:rsidRDefault="00FC45A0" w:rsidP="00FC45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Prezesa Zarządu Andrzeja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>Kanaszewskiego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C45A0" w:rsidRPr="00FC45A0" w:rsidRDefault="00FC45A0" w:rsidP="00FC45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>Z-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>cę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Prezesa Zarządu Grzegorz Tkaczuka.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wpisaną do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Systemu Informacyjnego Gospodarowania Wodami</w:t>
      </w:r>
      <w:r w:rsidRPr="00FC45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pozycja wpisu 387/RZGW/Lublin, prowadzonego przez Państwowe Gospodarstwo Wodne Wody Polskie.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713-10-46-041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REGON: 430585625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„Zamawiającym”, 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FC45A0" w:rsidRPr="00FC45A0" w:rsidRDefault="00FC45A0" w:rsidP="00FC45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                                       REGON: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w dalszej części umowy „Wykonawcą” o treści  następującej: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niniejsza zostaje zawarta po przeprowadzeniu postępowania o zamówienie publiczne o wartości szacunkowej nieprzekraczającej równowartości kwoty 30 000 euro,  w wyniku którego oferta Wykonawcy została wybrana jako najkorzystniejsza.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Przedmiotem umowy jest dostawa środka chemicznego do czyszczenia pompowni i rur kanalizacyjnych, zgodnie z opisem zawartym w zapytaniu cenowym - pkt 2.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ponosi koszty i odpowiada za załadunek, transport i rozładunek w miejscu wskazanym  przez Zamawiającego, produktów będących przedmiotem umowy. 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każdej partii dostarczonych produktów Wykonawca zobowiązany jest dostarczyć deklaracje zgodności z właściwą normą, atesty jakościowe dokument wydania lub protokół przekazania.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2</w:t>
      </w:r>
    </w:p>
    <w:p w:rsidR="00FC45A0" w:rsidRPr="00FC45A0" w:rsidRDefault="00FC45A0" w:rsidP="00FC45A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sukcesywnie według potrzeb określonych przez  Zamawiającego.</w:t>
      </w:r>
    </w:p>
    <w:p w:rsidR="00FC45A0" w:rsidRPr="00FC45A0" w:rsidRDefault="00FC45A0" w:rsidP="00FC45A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w terminie nie dłuższym niż 3 dni od daty złożenia zamówienia drogą elektroniczną na wskazany przez Wykonawcę adres e-mail. </w:t>
      </w:r>
    </w:p>
    <w:p w:rsidR="00FC45A0" w:rsidRPr="00FC45A0" w:rsidRDefault="00FC45A0" w:rsidP="00FC45A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realizacji dostaw nie później niż 31.XII.2019 r.</w:t>
      </w:r>
    </w:p>
    <w:p w:rsidR="00FC45A0" w:rsidRPr="00FC45A0" w:rsidRDefault="00FC45A0" w:rsidP="00FC45A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odpowiada za przekroczenie umownego terminu wykonania przedmiotu umowy w zakresie wynikającym z niedotrzymania przez Zamawiającego warunków umowy.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3</w:t>
      </w:r>
    </w:p>
    <w:p w:rsidR="00FC45A0" w:rsidRPr="00FC45A0" w:rsidRDefault="00FC45A0" w:rsidP="00FC45A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wykonanie przedmiotu umowy ustala się na kwotę brutto………………..., słownie: ……………………………………………………………</w:t>
      </w:r>
    </w:p>
    <w:p w:rsidR="00FC45A0" w:rsidRPr="00FC45A0" w:rsidRDefault="00FC45A0" w:rsidP="00FC45A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ofertą.</w:t>
      </w:r>
    </w:p>
    <w:p w:rsidR="00FC45A0" w:rsidRPr="00FC45A0" w:rsidRDefault="00FC45A0" w:rsidP="00FC45A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określone w ust.1 nie podlega waloryzacji w czasie trwania umowy.</w:t>
      </w:r>
    </w:p>
    <w:p w:rsidR="00FC45A0" w:rsidRPr="00FC45A0" w:rsidRDefault="00FC45A0" w:rsidP="00FC45A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przewidują możliwość rozliczeń częściowych po dostawie każdej partii produktów objętych umową na podstawie faktycznie dostarczonej i przyjętej przez Zmawiającego ilości produktów oraz ofertowych cen jednostkowych za dany produkt.  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4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wykonanie przedmiotu umowy płatna przelewem w terminie 30 dni od daty wykonania dostawy oraz otrzymania prawidłowo wystawionej faktury VAT, na podstawie dokumentu wydania/przyjęcia lub protokołu przekazania produktu podpisanego przez upoważnionego przedstawiciela Zamawiającego.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5</w:t>
      </w:r>
    </w:p>
    <w:p w:rsidR="00FC45A0" w:rsidRPr="00FC45A0" w:rsidRDefault="00FC45A0" w:rsidP="00FC45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Strony ustalają kary umowne za niewykonanie lub nienależyte wykonanie przedmiotu umowy: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w razie: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wstrzymania lub odstąpienia od wykonywania przedmiotu umowy z winy  Wykonawcy, Zamawiający naliczy kary umowne w wysokości 10% wynagrodzenia brutto, 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zwłoki w wykonaniu przedmiotu umowy w wysokości 5% wynagrodzenia brutto za każdy dzień zwłoki. </w:t>
      </w:r>
    </w:p>
    <w:p w:rsidR="00FC45A0" w:rsidRPr="00FC45A0" w:rsidRDefault="00FC45A0" w:rsidP="00FC45A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Kary umowne będą potrącane z wynagrodzenia należnego Wykonawcy, na co Wykonawca wyraża zgodę.</w:t>
      </w:r>
    </w:p>
    <w:p w:rsidR="00FC45A0" w:rsidRPr="00FC45A0" w:rsidRDefault="00FC45A0" w:rsidP="00FC45A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3. Zamawiający zastrzega sobie prawo do dochodzenia odszkodowania uzupełniającego, przenoszącego wysokość zastrzeżonych kar umownych, do wysokości rzeczywiście poniesionej szkody. 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6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 i sposób komunikacji między stronami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I. Osoby wyznaczone do koordynacji zamówienia: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Ze strony Zamawiającego: 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Zagadnienia formalne – Prezes Zarządu Spółki Wodno-Ściekowej, Andrzej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Kanaszewski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. Tel. ……………………..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Koordynacja dostaw – Kierownik Oczyszczalni P. Adam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Kuszyk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Laboratorium oczyszczalni – P. Alina Pytlak 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……………………………...      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2. Ze strony Wykonawcy: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dostaw – …………………………………….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II. Komunikowanie między stronami: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iż wymiana korespondencji związanej z realizacją przedmiotu umowy odbywa się pisemnie na adres:</w:t>
      </w:r>
    </w:p>
    <w:p w:rsidR="00FC45A0" w:rsidRPr="00FC45A0" w:rsidRDefault="00FC45A0" w:rsidP="00FC45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Zamawiający: 21-020 Milejów, ul. </w:t>
      </w:r>
      <w:proofErr w:type="spellStart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Klarowska</w:t>
      </w:r>
      <w:proofErr w:type="spellEnd"/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23;</w:t>
      </w:r>
    </w:p>
    <w:p w:rsidR="00FC45A0" w:rsidRPr="00FC45A0" w:rsidRDefault="00FC45A0" w:rsidP="00FC45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Wykonawca………………………………………</w:t>
      </w:r>
    </w:p>
    <w:p w:rsidR="00FC45A0" w:rsidRPr="00FC45A0" w:rsidRDefault="00FC45A0" w:rsidP="00FC45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dopuszczają możliwości wymiany korespondencji z wykorzystaniem poczty elektronicznej na adres:</w:t>
      </w:r>
    </w:p>
    <w:p w:rsidR="00FC45A0" w:rsidRPr="00FC45A0" w:rsidRDefault="00FC45A0" w:rsidP="00FC45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e-mail: </w:t>
      </w:r>
      <w:hyperlink r:id="rId6" w:history="1">
        <w:r w:rsidRPr="00FC45A0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/>
            <w:lang w:eastAsia="pl-PL"/>
          </w:rPr>
          <w:t>a.kuszyk@swsmilejow.pl</w:t>
        </w:r>
      </w:hyperlink>
    </w:p>
    <w:p w:rsidR="00FC45A0" w:rsidRPr="00FC45A0" w:rsidRDefault="00FC45A0" w:rsidP="00FC45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pl-PL"/>
        </w:rPr>
      </w:pPr>
      <w:r w:rsidRPr="00FC45A0">
        <w:rPr>
          <w:rFonts w:ascii="Times New Roman" w:eastAsia="Times New Roman" w:hAnsi="Times New Roman" w:cs="Times New Roman"/>
          <w:color w:val="4472C4"/>
          <w:sz w:val="24"/>
          <w:szCs w:val="24"/>
          <w:lang w:eastAsia="pl-PL"/>
        </w:rPr>
        <w:t xml:space="preserve">                                   </w:t>
      </w:r>
      <w:r w:rsidRPr="00FC45A0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pl-PL"/>
        </w:rPr>
        <w:t>a.pytlak@swsmilejow.pl</w:t>
      </w:r>
    </w:p>
    <w:p w:rsidR="00FC45A0" w:rsidRPr="00FC45A0" w:rsidRDefault="00FC45A0" w:rsidP="00FC45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e-mail : ………………………….</w:t>
      </w:r>
    </w:p>
    <w:p w:rsidR="00FC45A0" w:rsidRPr="00FC45A0" w:rsidRDefault="00FC45A0" w:rsidP="00FC45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Zamawiający lub Wykonawca przekazują korespondencję elektronicznie:</w:t>
      </w:r>
    </w:p>
    <w:p w:rsidR="00FC45A0" w:rsidRPr="00FC45A0" w:rsidRDefault="00FC45A0" w:rsidP="00FC45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-    każda ze stron na żądanie drugiej niezwłocznie potwierdza fakt ich otrzymania,</w:t>
      </w:r>
    </w:p>
    <w:p w:rsidR="00FC45A0" w:rsidRPr="00FC45A0" w:rsidRDefault="00FC45A0" w:rsidP="00FC45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strony ponoszą odpowiedzialność za właściwe funkcjonowanie i monitorowanie wskazanych skrzynek odbiorczych,</w:t>
      </w:r>
    </w:p>
    <w:p w:rsidR="00FC45A0" w:rsidRPr="00FC45A0" w:rsidRDefault="00FC45A0" w:rsidP="00FC45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 w razie wystąpienia problemów technicznych strony zobowiązane są do niezwłocznego wskazania alternatywnych adresów e-mail.</w:t>
      </w:r>
    </w:p>
    <w:p w:rsidR="00FC45A0" w:rsidRPr="00FC45A0" w:rsidRDefault="00FC45A0" w:rsidP="00FC45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7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:rsidR="00FC45A0" w:rsidRPr="00FC45A0" w:rsidRDefault="00FC45A0" w:rsidP="00FC45A0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Zakazana jest zmiana postanowień zawartej umowy w stosunku do treści oferty, na podstawie, której dokonano wyboru </w:t>
      </w:r>
      <w:r w:rsidRPr="00FC4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2.</w:t>
      </w:r>
    </w:p>
    <w:p w:rsidR="00FC45A0" w:rsidRPr="00FC45A0" w:rsidRDefault="00FC45A0" w:rsidP="00FC45A0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są następujące rodzaje i warunki zmiany treści umowy:</w:t>
      </w:r>
    </w:p>
    <w:p w:rsidR="00FC45A0" w:rsidRPr="00FC45A0" w:rsidRDefault="00FC45A0" w:rsidP="00FC45A0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produktów, gdy dostawa pierwotnie zaoferowanych będzie niemożliwa w wyniku zmiany obowiązujących przepisów prawa lub wprowadzenia przez Wykonawcę do obrotu nowych produktów o parametrach lepszych niż wymagane przez Zamawiającego,</w:t>
      </w:r>
    </w:p>
    <w:p w:rsidR="00FC45A0" w:rsidRPr="00FC45A0" w:rsidRDefault="00FC45A0" w:rsidP="00FC45A0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terminu realizacji przedmiotu zamówienia, w przypadku:</w:t>
      </w:r>
    </w:p>
    <w:p w:rsidR="00FC45A0" w:rsidRPr="00FC45A0" w:rsidRDefault="00FC45A0" w:rsidP="00FC45A0">
      <w:pPr>
        <w:numPr>
          <w:ilvl w:val="1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wykonanie zamówienia w określonym pierwotnie terminie nie leży w interesie </w:t>
      </w:r>
      <w:r w:rsidRPr="00FC4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Zamawiającego,</w:t>
      </w:r>
    </w:p>
    <w:p w:rsidR="00FC45A0" w:rsidRPr="00FC45A0" w:rsidRDefault="00FC45A0" w:rsidP="00FC45A0">
      <w:pPr>
        <w:numPr>
          <w:ilvl w:val="1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siły wyższej, uniemożliwiającego wykonanie dostaw w określonym pierwotnie terminie,</w:t>
      </w:r>
    </w:p>
    <w:p w:rsidR="00FC45A0" w:rsidRPr="00FC45A0" w:rsidRDefault="00FC45A0" w:rsidP="00FC45A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przewidziane w ust. 2 dopuszczalne są na następujących warunkach:</w:t>
      </w:r>
    </w:p>
    <w:p w:rsidR="00FC45A0" w:rsidRPr="00FC45A0" w:rsidRDefault="00FC45A0" w:rsidP="00FC4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– ad pkt 1) – zamiana na produkty posiadające lepsze lub co najmniej takie same parametry jakościowe i cechy użytkowe, jak te, które stanowiły podstawę wyboru oferty,</w:t>
      </w:r>
    </w:p>
    <w:p w:rsidR="00FC45A0" w:rsidRPr="00FC45A0" w:rsidRDefault="00FC45A0" w:rsidP="00FC4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– ad pkt. 2) – zmiana terminu realizacji przedmiotu zamówienia:</w:t>
      </w:r>
    </w:p>
    <w:p w:rsidR="00FC45A0" w:rsidRPr="00FC45A0" w:rsidRDefault="00FC45A0" w:rsidP="00FC4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a) – o okres umożliwiający osiągnięcie uzasadnionego interesu </w:t>
      </w:r>
      <w:r w:rsidRPr="00FC4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Zamawiającego,</w:t>
      </w:r>
    </w:p>
    <w:p w:rsidR="00FC45A0" w:rsidRPr="00FC45A0" w:rsidRDefault="00FC45A0" w:rsidP="00FC4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b) – o okres działania siły wyższej oraz potrzebny do usunięcia skutków tego działania,</w:t>
      </w:r>
    </w:p>
    <w:p w:rsidR="00FC45A0" w:rsidRPr="00FC45A0" w:rsidRDefault="00FC45A0" w:rsidP="00FC45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Zmiana, o której mowa w ust. 2 pkt. 1 nie może spowodować wzrostu wynagrodzenia należnego Wykonawcy określonego w § 3. </w:t>
      </w:r>
    </w:p>
    <w:p w:rsidR="00FC45A0" w:rsidRPr="00FC45A0" w:rsidRDefault="00FC45A0" w:rsidP="00FC45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nastąpić za zgodą obu stron wyrażoną na piśmie pod rygorem nieważności.</w:t>
      </w:r>
    </w:p>
    <w:p w:rsidR="00FC45A0" w:rsidRPr="00FC45A0" w:rsidRDefault="00FC45A0" w:rsidP="00FC45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zwiększenia do 20% ilości zakontraktowanego środka po cenach jednostkowych ustalonych w czasie postępowania przetargowego.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8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przepisy Kodeksu Cywilnego.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9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wynikające z realizacji zamówienia rozstrzygane będą przez sąd właściwy dla siedziby Zamawiającego.</w:t>
      </w: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tabs>
          <w:tab w:val="center" w:pos="5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1.Umowa została sporządzona w 2-ch jednobrzmiących egzemplarzach, po jednym egzemplarzu dla każdej ze stron.</w:t>
      </w:r>
    </w:p>
    <w:p w:rsidR="00FC45A0" w:rsidRPr="00FC45A0" w:rsidRDefault="00FC45A0" w:rsidP="00FC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część umowy stanowią :</w:t>
      </w:r>
    </w:p>
    <w:p w:rsidR="00FC45A0" w:rsidRPr="00FC45A0" w:rsidRDefault="00FC45A0" w:rsidP="00FC45A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Wykonawcy.</w:t>
      </w:r>
    </w:p>
    <w:p w:rsidR="00FC45A0" w:rsidRPr="00FC45A0" w:rsidRDefault="00FC45A0" w:rsidP="00FC45A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RODO.</w:t>
      </w:r>
    </w:p>
    <w:p w:rsidR="00FC45A0" w:rsidRPr="00FC45A0" w:rsidRDefault="00FC45A0" w:rsidP="00FC45A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A0" w:rsidRPr="00FC45A0" w:rsidRDefault="00FC45A0" w:rsidP="00FC45A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860" w:rsidRDefault="00FC45A0" w:rsidP="00FC45A0">
      <w:r w:rsidRPr="00FC4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Zamawiający:                                                                   Wykonawca:</w:t>
      </w:r>
      <w:bookmarkStart w:id="0" w:name="_GoBack"/>
      <w:bookmarkEnd w:id="0"/>
    </w:p>
    <w:sectPr w:rsidR="0092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43DA4CAF"/>
    <w:multiLevelType w:val="hybridMultilevel"/>
    <w:tmpl w:val="6EA87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6A2E"/>
    <w:multiLevelType w:val="hybridMultilevel"/>
    <w:tmpl w:val="487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6B3E"/>
    <w:multiLevelType w:val="hybridMultilevel"/>
    <w:tmpl w:val="25187B10"/>
    <w:lvl w:ilvl="0" w:tplc="ABFEB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0"/>
    <w:rsid w:val="00925860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uszyk@swsmi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5802</Characters>
  <Application>Microsoft Office Word</Application>
  <DocSecurity>0</DocSecurity>
  <Lines>48</Lines>
  <Paragraphs>13</Paragraphs>
  <ScaleCrop>false</ScaleCrop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2019-01-17T10:34:00Z</dcterms:created>
  <dcterms:modified xsi:type="dcterms:W3CDTF">2019-01-17T10:35:00Z</dcterms:modified>
</cp:coreProperties>
</file>